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68D6" w14:textId="77777777" w:rsidR="00B65F40" w:rsidRDefault="00B65F40" w:rsidP="00B65F40">
      <w:pPr>
        <w:jc w:val="center"/>
      </w:pPr>
    </w:p>
    <w:p w14:paraId="60AC68FA" w14:textId="77777777" w:rsidR="00B65F40" w:rsidRDefault="00B65F40" w:rsidP="00B65F40">
      <w:pPr>
        <w:jc w:val="center"/>
      </w:pPr>
    </w:p>
    <w:p w14:paraId="3DC8EDAD" w14:textId="77777777" w:rsidR="00B65F40" w:rsidRDefault="00B65F40" w:rsidP="00B65F40">
      <w:pPr>
        <w:jc w:val="center"/>
      </w:pPr>
    </w:p>
    <w:p w14:paraId="678A0707" w14:textId="77777777" w:rsidR="00B65F40" w:rsidRDefault="00B65F40" w:rsidP="00B65F40">
      <w:pPr>
        <w:jc w:val="center"/>
      </w:pPr>
    </w:p>
    <w:p w14:paraId="054C0E29" w14:textId="77777777" w:rsidR="00B65F40" w:rsidRDefault="00B65F40" w:rsidP="00B65F40">
      <w:pPr>
        <w:jc w:val="center"/>
      </w:pPr>
    </w:p>
    <w:p w14:paraId="7D418D7E" w14:textId="77777777" w:rsidR="00B65F40" w:rsidRDefault="00B65F40" w:rsidP="00B65F40">
      <w:pPr>
        <w:jc w:val="center"/>
      </w:pPr>
    </w:p>
    <w:p w14:paraId="20258CEF" w14:textId="77777777" w:rsidR="00B65F40" w:rsidRDefault="00B65F40" w:rsidP="00B65F40">
      <w:pPr>
        <w:jc w:val="center"/>
      </w:pPr>
    </w:p>
    <w:p w14:paraId="6EE9FF53" w14:textId="77777777" w:rsidR="00B65F40" w:rsidRDefault="00B65F40" w:rsidP="00B65F40">
      <w:pPr>
        <w:jc w:val="center"/>
      </w:pPr>
    </w:p>
    <w:p w14:paraId="1C41585E" w14:textId="77777777" w:rsidR="00B65F40" w:rsidRDefault="00B65F40" w:rsidP="00B65F40">
      <w:pPr>
        <w:jc w:val="center"/>
        <w:rPr>
          <w:sz w:val="56"/>
          <w:szCs w:val="56"/>
        </w:rPr>
      </w:pPr>
      <w:r w:rsidRPr="00B65F40">
        <w:rPr>
          <w:sz w:val="56"/>
          <w:szCs w:val="56"/>
        </w:rPr>
        <w:t xml:space="preserve">Strategický plán výzkumu a vývoje </w:t>
      </w:r>
    </w:p>
    <w:p w14:paraId="57BAF113" w14:textId="62D83A4C" w:rsidR="00B65F40" w:rsidRDefault="00B65F40" w:rsidP="00B65F40">
      <w:pPr>
        <w:jc w:val="center"/>
        <w:rPr>
          <w:sz w:val="44"/>
          <w:szCs w:val="44"/>
        </w:rPr>
      </w:pPr>
      <w:r>
        <w:rPr>
          <w:sz w:val="44"/>
          <w:szCs w:val="44"/>
        </w:rPr>
        <w:br/>
      </w:r>
      <w:r w:rsidRPr="00B65F40">
        <w:rPr>
          <w:sz w:val="44"/>
          <w:szCs w:val="44"/>
        </w:rPr>
        <w:t>F</w:t>
      </w:r>
      <w:r w:rsidRPr="00B65F40">
        <w:rPr>
          <w:sz w:val="44"/>
          <w:szCs w:val="44"/>
        </w:rPr>
        <w:t>akult</w:t>
      </w:r>
      <w:r>
        <w:rPr>
          <w:sz w:val="44"/>
          <w:szCs w:val="44"/>
        </w:rPr>
        <w:t>a</w:t>
      </w:r>
      <w:r w:rsidRPr="00B65F40">
        <w:rPr>
          <w:sz w:val="44"/>
          <w:szCs w:val="44"/>
        </w:rPr>
        <w:t xml:space="preserve"> elektrotechniky a informatiky </w:t>
      </w:r>
      <w:r>
        <w:rPr>
          <w:sz w:val="44"/>
          <w:szCs w:val="44"/>
        </w:rPr>
        <w:br/>
      </w:r>
      <w:r w:rsidRPr="00B65F40">
        <w:rPr>
          <w:sz w:val="44"/>
          <w:szCs w:val="44"/>
        </w:rPr>
        <w:t>Univerzit</w:t>
      </w:r>
      <w:r>
        <w:rPr>
          <w:sz w:val="44"/>
          <w:szCs w:val="44"/>
        </w:rPr>
        <w:t>a</w:t>
      </w:r>
      <w:r w:rsidRPr="00B65F40">
        <w:rPr>
          <w:sz w:val="44"/>
          <w:szCs w:val="44"/>
        </w:rPr>
        <w:t xml:space="preserve"> Pardubice</w:t>
      </w:r>
    </w:p>
    <w:p w14:paraId="06383FB2" w14:textId="77777777" w:rsidR="00B65F40" w:rsidRDefault="00B65F40" w:rsidP="00B65F40">
      <w:pPr>
        <w:jc w:val="center"/>
        <w:rPr>
          <w:sz w:val="44"/>
          <w:szCs w:val="44"/>
        </w:rPr>
      </w:pPr>
    </w:p>
    <w:p w14:paraId="09F14480" w14:textId="77777777" w:rsidR="00B65F40" w:rsidRDefault="00B65F40" w:rsidP="00B65F40">
      <w:pPr>
        <w:jc w:val="center"/>
        <w:rPr>
          <w:sz w:val="44"/>
          <w:szCs w:val="44"/>
        </w:rPr>
      </w:pPr>
    </w:p>
    <w:p w14:paraId="5BE07D34" w14:textId="77777777" w:rsidR="00B65F40" w:rsidRDefault="00B65F40" w:rsidP="00B65F40">
      <w:pPr>
        <w:jc w:val="center"/>
        <w:rPr>
          <w:sz w:val="44"/>
          <w:szCs w:val="44"/>
        </w:rPr>
      </w:pPr>
    </w:p>
    <w:p w14:paraId="290C3CBF" w14:textId="77777777" w:rsidR="00B65F40" w:rsidRDefault="00B65F40" w:rsidP="00B65F40">
      <w:pPr>
        <w:jc w:val="center"/>
        <w:rPr>
          <w:sz w:val="44"/>
          <w:szCs w:val="44"/>
        </w:rPr>
      </w:pPr>
    </w:p>
    <w:p w14:paraId="27823990" w14:textId="77777777" w:rsidR="00B65F40" w:rsidRDefault="00B65F40" w:rsidP="00B65F40">
      <w:pPr>
        <w:jc w:val="center"/>
        <w:rPr>
          <w:sz w:val="44"/>
          <w:szCs w:val="44"/>
        </w:rPr>
      </w:pPr>
    </w:p>
    <w:p w14:paraId="4236CC9C" w14:textId="77777777" w:rsidR="00B65F40" w:rsidRDefault="00B65F40" w:rsidP="00B65F40">
      <w:pPr>
        <w:jc w:val="center"/>
        <w:rPr>
          <w:sz w:val="44"/>
          <w:szCs w:val="44"/>
        </w:rPr>
      </w:pPr>
    </w:p>
    <w:p w14:paraId="7C2BE0E8" w14:textId="43F0D1A2" w:rsidR="00B65F40" w:rsidRDefault="006A48D0" w:rsidP="00B65F40">
      <w:pPr>
        <w:jc w:val="center"/>
        <w:rPr>
          <w:sz w:val="44"/>
          <w:szCs w:val="44"/>
        </w:rPr>
      </w:pPr>
      <w:r>
        <w:rPr>
          <w:sz w:val="44"/>
          <w:szCs w:val="44"/>
        </w:rPr>
        <w:t>2024</w:t>
      </w:r>
    </w:p>
    <w:p w14:paraId="15505BA0" w14:textId="5BA7B51D" w:rsidR="00B65F40" w:rsidRDefault="00B65F40" w:rsidP="00B65F40">
      <w:pPr>
        <w:jc w:val="center"/>
        <w:rPr>
          <w:sz w:val="44"/>
          <w:szCs w:val="44"/>
        </w:rPr>
      </w:pPr>
    </w:p>
    <w:p w14:paraId="540B2DE5" w14:textId="77777777" w:rsidR="00B65F40" w:rsidRDefault="00B65F40" w:rsidP="00B65F40">
      <w:pPr>
        <w:jc w:val="center"/>
        <w:rPr>
          <w:sz w:val="44"/>
          <w:szCs w:val="44"/>
        </w:rPr>
      </w:pPr>
    </w:p>
    <w:p w14:paraId="4BF6940D" w14:textId="77777777" w:rsidR="00B65F40" w:rsidRDefault="00B65F40" w:rsidP="00B65F40">
      <w:pPr>
        <w:jc w:val="center"/>
        <w:rPr>
          <w:sz w:val="44"/>
          <w:szCs w:val="44"/>
        </w:rPr>
      </w:pPr>
    </w:p>
    <w:p w14:paraId="3EF906DB" w14:textId="134DB3C7" w:rsidR="00B65F40" w:rsidRPr="00B65F40" w:rsidRDefault="00B65F40" w:rsidP="00B65F4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65F40">
        <w:rPr>
          <w:rFonts w:ascii="Calibri" w:hAnsi="Calibri" w:cs="Calibri"/>
          <w:b/>
          <w:bCs/>
          <w:sz w:val="32"/>
          <w:szCs w:val="32"/>
        </w:rPr>
        <w:t>Preambule</w:t>
      </w:r>
    </w:p>
    <w:p w14:paraId="68A084C1" w14:textId="337FD933" w:rsidR="00B65F40" w:rsidRDefault="00F72E79" w:rsidP="00F72E79">
      <w:pPr>
        <w:jc w:val="both"/>
        <w:rPr>
          <w:rFonts w:ascii="Calibri" w:hAnsi="Calibri" w:cs="Calibri"/>
        </w:rPr>
      </w:pPr>
      <w:r w:rsidRPr="00F72E79">
        <w:rPr>
          <w:rFonts w:ascii="Calibri" w:hAnsi="Calibri" w:cs="Calibri"/>
        </w:rPr>
        <w:t>Fakulta elektrotechniky a informatiky Univerzity Pardubice (FEI UPCE) dlouhodobě rozvíjí aplikovaný výzkum a experimentální vývoj v klíčových oblastech elektroniky a informatiky. Výzkumné aktivity fakulty se zaměřují zejména na radarové, navigační a senzorické technologie s výrazným zapojením umělé inteligence (AI), pokročilého zpracování signálů a vývoje specializovaných materiálů. Strategické výzkumné zaměření fakulty je definováno především oblastí detekce, lokalizace, klasifikace a identifikace objektů, a to jak s využitím radionavigačních systémů, tak optických a akustických senzorů. Tato orientace odráží potřeby moderní společnosti v oblastech bezpečnosti, dopravy, průmyslové automatizace a digitalizace. Dokument představuje hlavní výzkumné pilíře fakulty a jejich vize do budoucna, přičemž klade důraz na spolupráci s průmyslem a aktivní zapojení do mezinárodních výzkumných sítí jakožto klíčových faktorů pro udržitelný rozvoj výzkumu a vývoje.</w:t>
      </w:r>
    </w:p>
    <w:p w14:paraId="58D77A4A" w14:textId="77777777" w:rsidR="00CC6F08" w:rsidRDefault="00CC6F08" w:rsidP="00F72E79">
      <w:pPr>
        <w:jc w:val="both"/>
        <w:rPr>
          <w:rFonts w:ascii="Calibri" w:hAnsi="Calibri" w:cs="Calibri"/>
        </w:rPr>
      </w:pPr>
    </w:p>
    <w:p w14:paraId="71C1F1AE" w14:textId="77777777" w:rsidR="00F72E79" w:rsidRPr="00F72E79" w:rsidRDefault="00F72E79" w:rsidP="00F72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72E79">
        <w:rPr>
          <w:rFonts w:ascii="Calibri" w:hAnsi="Calibri" w:cs="Calibri"/>
          <w:b/>
          <w:bCs/>
          <w:sz w:val="32"/>
          <w:szCs w:val="32"/>
        </w:rPr>
        <w:t>Výzkumné pilíře a strategické vize</w:t>
      </w:r>
    </w:p>
    <w:p w14:paraId="6D73BC13" w14:textId="77777777" w:rsidR="00F72E79" w:rsidRPr="00A12C2D" w:rsidRDefault="00F72E79" w:rsidP="00F72E79">
      <w:pPr>
        <w:jc w:val="both"/>
        <w:rPr>
          <w:rFonts w:ascii="Calibri" w:hAnsi="Calibri" w:cs="Calibri"/>
          <w:b/>
          <w:bCs/>
        </w:rPr>
      </w:pPr>
      <w:r w:rsidRPr="00A12C2D">
        <w:rPr>
          <w:rFonts w:ascii="Calibri" w:hAnsi="Calibri" w:cs="Calibri"/>
          <w:b/>
          <w:bCs/>
        </w:rPr>
        <w:t>Senzorové a radarové systémy</w:t>
      </w:r>
    </w:p>
    <w:p w14:paraId="67074FAA" w14:textId="77777777" w:rsidR="0077111C" w:rsidRDefault="00CC6F08" w:rsidP="00CC6F08">
      <w:pPr>
        <w:jc w:val="both"/>
        <w:rPr>
          <w:rFonts w:ascii="Calibri" w:hAnsi="Calibri" w:cs="Calibri"/>
        </w:rPr>
      </w:pPr>
      <w:r w:rsidRPr="00CC6F08">
        <w:rPr>
          <w:rFonts w:ascii="Calibri" w:hAnsi="Calibri" w:cs="Calibri"/>
        </w:rPr>
        <w:t xml:space="preserve">Prvním z výzkumných pilířů je oblast radiolokačních a radionavigačních senzorických systémů určených pro detekci, sledování, lokalizaci a identifikaci objektů. Tento směr je rozvíjen zejména výzkumným týmem pod vedením Tomáše Zálabského, který se dlouhodobě zabývá návrhem moderních radarových a radionavigačních systémů využívajících pokročilé metody zpracování signálů a algoritmy strojového učení. Vyvíjeny jsou nové generace radarových systémů a senzorických algoritmů, které umožňují spolehlivou a robustní detekci objektů v náročných provozních podmínkách. Součástí tohoto výzkumu je rovněž vývoj funkčních elektromagnetických materiálů pro speciální senzorové aplikace, včetně </w:t>
      </w:r>
      <w:proofErr w:type="spellStart"/>
      <w:r w:rsidRPr="00CC6F08">
        <w:rPr>
          <w:rFonts w:ascii="Calibri" w:hAnsi="Calibri" w:cs="Calibri"/>
        </w:rPr>
        <w:t>nanostrukturních</w:t>
      </w:r>
      <w:proofErr w:type="spellEnd"/>
      <w:r w:rsidRPr="00CC6F08">
        <w:rPr>
          <w:rFonts w:ascii="Calibri" w:hAnsi="Calibri" w:cs="Calibri"/>
        </w:rPr>
        <w:t xml:space="preserve"> vrstev a kompozitních řešení. </w:t>
      </w:r>
    </w:p>
    <w:p w14:paraId="6045D324" w14:textId="0185046C" w:rsidR="00F72E79" w:rsidRDefault="00CC6F08" w:rsidP="00CC6F08">
      <w:pPr>
        <w:jc w:val="both"/>
        <w:rPr>
          <w:rFonts w:ascii="Calibri" w:hAnsi="Calibri" w:cs="Calibri"/>
        </w:rPr>
      </w:pPr>
      <w:r w:rsidRPr="00CC6F08">
        <w:rPr>
          <w:rFonts w:ascii="Calibri" w:hAnsi="Calibri" w:cs="Calibri"/>
        </w:rPr>
        <w:t xml:space="preserve">Strategickou vizí je vývoj inteligentních senzorových systémů nové generace, které kombinují pokročilé AI algoritmy s fyzikálně optimalizovanými senzorovými prvky, čímž je dosaženo vyšší přesnosti, odolnosti a flexibility systémů. Tyto technologie nalézají využití jak v oblasti obrany a bezpečnosti, tak i v civilních sektorech, jako jsou autonomní systémy, řízení dopravy nebo monitorování kritické infrastruktury. Fakulta se v tomto směru </w:t>
      </w:r>
      <w:r>
        <w:rPr>
          <w:rFonts w:ascii="Calibri" w:hAnsi="Calibri" w:cs="Calibri"/>
        </w:rPr>
        <w:t xml:space="preserve">chce </w:t>
      </w:r>
      <w:r w:rsidRPr="00CC6F08">
        <w:rPr>
          <w:rFonts w:ascii="Calibri" w:hAnsi="Calibri" w:cs="Calibri"/>
        </w:rPr>
        <w:t>profil</w:t>
      </w:r>
      <w:r>
        <w:rPr>
          <w:rFonts w:ascii="Calibri" w:hAnsi="Calibri" w:cs="Calibri"/>
        </w:rPr>
        <w:t>ovat</w:t>
      </w:r>
      <w:r w:rsidRPr="00CC6F08">
        <w:rPr>
          <w:rFonts w:ascii="Calibri" w:hAnsi="Calibri" w:cs="Calibri"/>
        </w:rPr>
        <w:t xml:space="preserve"> jako centrum </w:t>
      </w:r>
      <w:r>
        <w:rPr>
          <w:rFonts w:ascii="Calibri" w:hAnsi="Calibri" w:cs="Calibri"/>
        </w:rPr>
        <w:t>špičkového výzkumu</w:t>
      </w:r>
      <w:r w:rsidRPr="00CC6F08">
        <w:rPr>
          <w:rFonts w:ascii="Calibri" w:hAnsi="Calibri" w:cs="Calibri"/>
        </w:rPr>
        <w:t xml:space="preserve">, které propojuje teoretické modelování, experimentální vývoj a průmyslové nasazení </w:t>
      </w:r>
      <w:r>
        <w:rPr>
          <w:rFonts w:ascii="Calibri" w:hAnsi="Calibri" w:cs="Calibri"/>
        </w:rPr>
        <w:t>progresivních</w:t>
      </w:r>
      <w:r w:rsidRPr="00CC6F08">
        <w:rPr>
          <w:rFonts w:ascii="Calibri" w:hAnsi="Calibri" w:cs="Calibri"/>
        </w:rPr>
        <w:t xml:space="preserve"> senzorových technologií.</w:t>
      </w:r>
    </w:p>
    <w:p w14:paraId="678B2983" w14:textId="77777777" w:rsidR="0077111C" w:rsidRDefault="0077111C" w:rsidP="00CC6F08">
      <w:pPr>
        <w:jc w:val="both"/>
        <w:rPr>
          <w:rFonts w:ascii="Calibri" w:hAnsi="Calibri" w:cs="Calibri"/>
        </w:rPr>
      </w:pPr>
    </w:p>
    <w:p w14:paraId="6BFB87DE" w14:textId="77777777" w:rsidR="0077111C" w:rsidRDefault="0077111C" w:rsidP="00CC6F08">
      <w:pPr>
        <w:jc w:val="both"/>
        <w:rPr>
          <w:rFonts w:ascii="Calibri" w:hAnsi="Calibri" w:cs="Calibri"/>
        </w:rPr>
      </w:pPr>
    </w:p>
    <w:p w14:paraId="0B0E8909" w14:textId="77777777" w:rsidR="0077111C" w:rsidRDefault="0077111C" w:rsidP="00CC6F08">
      <w:pPr>
        <w:jc w:val="both"/>
        <w:rPr>
          <w:rFonts w:ascii="Calibri" w:hAnsi="Calibri" w:cs="Calibri"/>
        </w:rPr>
      </w:pPr>
    </w:p>
    <w:p w14:paraId="25A8BD6A" w14:textId="77777777" w:rsidR="0077111C" w:rsidRDefault="0077111C" w:rsidP="00CC6F08">
      <w:pPr>
        <w:jc w:val="both"/>
        <w:rPr>
          <w:rFonts w:ascii="Calibri" w:hAnsi="Calibri" w:cs="Calibri"/>
        </w:rPr>
      </w:pPr>
    </w:p>
    <w:p w14:paraId="4C78403A" w14:textId="77777777" w:rsidR="0077111C" w:rsidRDefault="0077111C" w:rsidP="00CC6F08">
      <w:pPr>
        <w:rPr>
          <w:b/>
          <w:bCs/>
        </w:rPr>
      </w:pPr>
    </w:p>
    <w:p w14:paraId="01AFA5CD" w14:textId="2DF93523" w:rsidR="00CC6F08" w:rsidRPr="00A12C2D" w:rsidRDefault="00CC6F08" w:rsidP="0077111C">
      <w:pPr>
        <w:jc w:val="both"/>
        <w:rPr>
          <w:rFonts w:ascii="Calibri" w:hAnsi="Calibri" w:cs="Calibri"/>
          <w:b/>
          <w:bCs/>
        </w:rPr>
      </w:pPr>
      <w:r w:rsidRPr="00A12C2D">
        <w:rPr>
          <w:rFonts w:ascii="Calibri" w:hAnsi="Calibri" w:cs="Calibri"/>
          <w:b/>
          <w:bCs/>
        </w:rPr>
        <w:t xml:space="preserve">Umělá inteligence a </w:t>
      </w:r>
      <w:r w:rsidRPr="0077111C">
        <w:rPr>
          <w:rFonts w:ascii="Calibri" w:hAnsi="Calibri" w:cs="Calibri"/>
          <w:b/>
          <w:bCs/>
        </w:rPr>
        <w:t xml:space="preserve">průmyslová </w:t>
      </w:r>
      <w:r w:rsidRPr="00A12C2D">
        <w:rPr>
          <w:rFonts w:ascii="Calibri" w:hAnsi="Calibri" w:cs="Calibri"/>
          <w:b/>
          <w:bCs/>
        </w:rPr>
        <w:t>automatizace</w:t>
      </w:r>
    </w:p>
    <w:p w14:paraId="349C14CF" w14:textId="77777777" w:rsidR="0077111C" w:rsidRDefault="0077111C" w:rsidP="0077111C">
      <w:pPr>
        <w:jc w:val="both"/>
        <w:rPr>
          <w:rFonts w:ascii="Calibri" w:hAnsi="Calibri" w:cs="Calibri"/>
        </w:rPr>
      </w:pPr>
      <w:r w:rsidRPr="0077111C">
        <w:rPr>
          <w:rFonts w:ascii="Calibri" w:hAnsi="Calibri" w:cs="Calibri"/>
        </w:rPr>
        <w:t xml:space="preserve">Dalším strategickým výzkumným pilířem fakulty je oblast umělé inteligence, strojového učení a robotiky, se zvláštním důrazem na průmyslové a autonomní systémy. V této oblasti působí výzkumný tým prof. Petra Doležela, který se zaměřuje na aplikovaný výzkum metod strojového a hlubokého učení pro řešení úloh v reálných průmyslových prostředích. Mezi klíčová témata </w:t>
      </w:r>
      <w:proofErr w:type="gramStart"/>
      <w:r w:rsidRPr="0077111C">
        <w:rPr>
          <w:rFonts w:ascii="Calibri" w:hAnsi="Calibri" w:cs="Calibri"/>
        </w:rPr>
        <w:t>patří</w:t>
      </w:r>
      <w:proofErr w:type="gramEnd"/>
      <w:r w:rsidRPr="0077111C">
        <w:rPr>
          <w:rFonts w:ascii="Calibri" w:hAnsi="Calibri" w:cs="Calibri"/>
        </w:rPr>
        <w:t xml:space="preserve"> extrakce příznaků z vizuálních a senzorových dat, segmentace a klasifikace objektů, automatizace výrobních procesů a robotické řízení.</w:t>
      </w:r>
      <w:r>
        <w:rPr>
          <w:rFonts w:ascii="Calibri" w:hAnsi="Calibri" w:cs="Calibri"/>
        </w:rPr>
        <w:t xml:space="preserve"> </w:t>
      </w:r>
      <w:r w:rsidRPr="0077111C">
        <w:rPr>
          <w:rFonts w:ascii="Calibri" w:hAnsi="Calibri" w:cs="Calibri"/>
        </w:rPr>
        <w:t xml:space="preserve">Fakulta rozvíjí strojové vidění, inteligentní senzoriku a robotické platformy s cílem umožnit pokročilou automatizaci v souladu s konceptem Průmyslu 4.0. </w:t>
      </w:r>
    </w:p>
    <w:p w14:paraId="38A20716" w14:textId="298D6B22" w:rsidR="0077111C" w:rsidRPr="0077111C" w:rsidRDefault="0077111C" w:rsidP="0077111C">
      <w:pPr>
        <w:jc w:val="both"/>
        <w:rPr>
          <w:rFonts w:ascii="Calibri" w:hAnsi="Calibri" w:cs="Calibri"/>
        </w:rPr>
      </w:pPr>
      <w:r w:rsidRPr="0077111C">
        <w:rPr>
          <w:rFonts w:ascii="Calibri" w:hAnsi="Calibri" w:cs="Calibri"/>
        </w:rPr>
        <w:t xml:space="preserve">Vizí tohoto pilíře je vývoj inteligentních výrobních a </w:t>
      </w:r>
      <w:proofErr w:type="spellStart"/>
      <w:r w:rsidRPr="0077111C">
        <w:rPr>
          <w:rFonts w:ascii="Calibri" w:hAnsi="Calibri" w:cs="Calibri"/>
        </w:rPr>
        <w:t>kyber</w:t>
      </w:r>
      <w:proofErr w:type="spellEnd"/>
      <w:r w:rsidRPr="0077111C">
        <w:rPr>
          <w:rFonts w:ascii="Calibri" w:hAnsi="Calibri" w:cs="Calibri"/>
        </w:rPr>
        <w:t xml:space="preserve">-fyzikálních systémů, které </w:t>
      </w:r>
      <w:proofErr w:type="gramStart"/>
      <w:r w:rsidRPr="0077111C">
        <w:rPr>
          <w:rFonts w:ascii="Calibri" w:hAnsi="Calibri" w:cs="Calibri"/>
        </w:rPr>
        <w:t>zvýší</w:t>
      </w:r>
      <w:proofErr w:type="gramEnd"/>
      <w:r w:rsidRPr="0077111C">
        <w:rPr>
          <w:rFonts w:ascii="Calibri" w:hAnsi="Calibri" w:cs="Calibri"/>
        </w:rPr>
        <w:t xml:space="preserve"> efektivitu, flexibilitu a autonomii výroby, a současně přispějí k rozvoji autonomních systémů, například v oblasti dopravy a logistiky.</w:t>
      </w:r>
      <w:r>
        <w:rPr>
          <w:rFonts w:ascii="Calibri" w:hAnsi="Calibri" w:cs="Calibri"/>
        </w:rPr>
        <w:t xml:space="preserve"> </w:t>
      </w:r>
      <w:r w:rsidRPr="0077111C">
        <w:rPr>
          <w:rFonts w:ascii="Calibri" w:hAnsi="Calibri" w:cs="Calibri"/>
        </w:rPr>
        <w:t>Důraz je kladen na pevné propojení teoretického výzkumu s praktickými aplikacemi. Významnou roli hraje vývoj AI algoritmů pro detekci a lokalizaci objektů, které vznikají ve spolupráci s průmyslovými partnery. Strategickým cílem je upevnit postavení fakulty jako lídra v oblasti aplikované umělé inteligence, s výstupy převoditelnými do praxe a s mezinárodně uznávanými publikacemi v oboru.</w:t>
      </w:r>
    </w:p>
    <w:p w14:paraId="4B1CD31D" w14:textId="3979689F" w:rsidR="0077111C" w:rsidRPr="0077111C" w:rsidRDefault="0077111C" w:rsidP="0077111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Datová analytika</w:t>
      </w:r>
      <w:r w:rsidRPr="0077111C">
        <w:rPr>
          <w:rFonts w:ascii="Calibri" w:hAnsi="Calibri" w:cs="Calibri"/>
          <w:b/>
          <w:bCs/>
        </w:rPr>
        <w:t xml:space="preserve"> a simulace komplexních systémů</w:t>
      </w:r>
    </w:p>
    <w:p w14:paraId="5E62DAFF" w14:textId="0EC5B705" w:rsidR="005A7A83" w:rsidRPr="005A7A83" w:rsidRDefault="005A7A83" w:rsidP="005A7A83">
      <w:pPr>
        <w:jc w:val="both"/>
        <w:rPr>
          <w:rFonts w:ascii="Calibri" w:hAnsi="Calibri" w:cs="Calibri"/>
        </w:rPr>
      </w:pPr>
      <w:r w:rsidRPr="005A7A83">
        <w:rPr>
          <w:rFonts w:ascii="Calibri" w:hAnsi="Calibri" w:cs="Calibri"/>
        </w:rPr>
        <w:t>Třetím strategickým výzkumným pilířem je oblast datové analytiky, výpočetně náročného zpracování komplexních dat a simulace dynamických, vzájemně provázaných systémů. V této oblasti působí výzkumný tým pod vedením Tomáše Brandejského, který se zaměřuje na vývoj a implementaci pokročilých metod pro zpracování a analýzu rozsáhlých datových souborů popisujících chování a provoz složitých technických a infrastrukturních systémů – zejména v kontextu dopravy a logistiky.</w:t>
      </w:r>
      <w:r>
        <w:rPr>
          <w:rFonts w:ascii="Calibri" w:hAnsi="Calibri" w:cs="Calibri"/>
        </w:rPr>
        <w:t xml:space="preserve"> </w:t>
      </w:r>
      <w:r w:rsidRPr="005A7A83">
        <w:rPr>
          <w:rFonts w:ascii="Calibri" w:hAnsi="Calibri" w:cs="Calibri"/>
        </w:rPr>
        <w:t>Tým využívá moderní přístupy z oblasti zpracování Big Data, paralelních výpočetních architektur a distribuovaných databázových systémů, které doplňuje o pokročilé simulační modely a algoritmy umožňující zpracování dat v reálném čase. Fakulta rozvíjí vlastní výpočetně výkonnou infrastrukturu a implementuje paralelní programovací techniky</w:t>
      </w:r>
      <w:r>
        <w:rPr>
          <w:rFonts w:ascii="Calibri" w:hAnsi="Calibri" w:cs="Calibri"/>
        </w:rPr>
        <w:t xml:space="preserve">, </w:t>
      </w:r>
      <w:r w:rsidRPr="005A7A83">
        <w:rPr>
          <w:rFonts w:ascii="Calibri" w:hAnsi="Calibri" w:cs="Calibri"/>
        </w:rPr>
        <w:t>které umožňují efektivní modelování složitých procesů a prediktivní řízení systémů.</w:t>
      </w:r>
    </w:p>
    <w:p w14:paraId="2FA354DD" w14:textId="4DFCCF98" w:rsidR="00CC6F08" w:rsidRDefault="005A7A83" w:rsidP="005A7A83">
      <w:pPr>
        <w:jc w:val="both"/>
        <w:rPr>
          <w:rFonts w:ascii="Calibri" w:hAnsi="Calibri" w:cs="Calibri"/>
        </w:rPr>
      </w:pPr>
      <w:r w:rsidRPr="005A7A83">
        <w:rPr>
          <w:rFonts w:ascii="Calibri" w:hAnsi="Calibri" w:cs="Calibri"/>
        </w:rPr>
        <w:t>Strategickou vizí je etablovat fakultu jako klíčového aktéra v oblasti digitální transformace komplexních systémů, a to prostřednictvím vývoje digitálních dvojčat, pokročilých simulačních nástrojů a datově řízených analytických platforem pro využití v průmyslu, dopravních systémech i veřejném sektoru. Fakulta má ambici dále posilovat své kapacity v oblasti datového modelování a výpočetně intenzivních simulací, aby dokázala efektivně reagovat na rostoucí objemy dat a stále vyšší nároky na přesnost a spolehlivost simulačních výstupů.</w:t>
      </w:r>
    </w:p>
    <w:p w14:paraId="077BAF66" w14:textId="77777777" w:rsidR="005A7A83" w:rsidRDefault="005A7A83" w:rsidP="005A7A83">
      <w:pPr>
        <w:jc w:val="both"/>
        <w:rPr>
          <w:rFonts w:ascii="Calibri" w:hAnsi="Calibri" w:cs="Calibri"/>
        </w:rPr>
      </w:pPr>
    </w:p>
    <w:p w14:paraId="5B3A1AA4" w14:textId="77777777" w:rsidR="005A7A83" w:rsidRDefault="005A7A83" w:rsidP="005A7A83">
      <w:pPr>
        <w:jc w:val="both"/>
        <w:rPr>
          <w:rFonts w:ascii="Calibri" w:hAnsi="Calibri" w:cs="Calibri"/>
        </w:rPr>
      </w:pPr>
    </w:p>
    <w:p w14:paraId="72187904" w14:textId="77777777" w:rsidR="005A7A83" w:rsidRDefault="005A7A83" w:rsidP="005A7A83">
      <w:pPr>
        <w:jc w:val="both"/>
        <w:rPr>
          <w:rFonts w:ascii="Calibri" w:hAnsi="Calibri" w:cs="Calibri"/>
        </w:rPr>
      </w:pPr>
    </w:p>
    <w:p w14:paraId="5CE927C9" w14:textId="77777777" w:rsidR="005A7A83" w:rsidRDefault="005A7A83" w:rsidP="005A7A83">
      <w:pPr>
        <w:jc w:val="both"/>
        <w:rPr>
          <w:rFonts w:ascii="Calibri" w:hAnsi="Calibri" w:cs="Calibri"/>
        </w:rPr>
      </w:pPr>
    </w:p>
    <w:p w14:paraId="2BE80A5D" w14:textId="77777777" w:rsidR="005A7A83" w:rsidRPr="00A12C2D" w:rsidRDefault="005A7A83" w:rsidP="005A7A8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12C2D">
        <w:rPr>
          <w:rFonts w:ascii="Calibri" w:hAnsi="Calibri" w:cs="Calibri"/>
          <w:b/>
          <w:bCs/>
          <w:sz w:val="32"/>
          <w:szCs w:val="32"/>
        </w:rPr>
        <w:t>Synergie a budoucí směřování</w:t>
      </w:r>
    </w:p>
    <w:p w14:paraId="2B0228EE" w14:textId="77777777" w:rsidR="005A7A83" w:rsidRPr="00A12C2D" w:rsidRDefault="005A7A83" w:rsidP="005A7A83">
      <w:pPr>
        <w:jc w:val="both"/>
        <w:rPr>
          <w:rFonts w:ascii="Calibri" w:hAnsi="Calibri" w:cs="Calibri"/>
        </w:rPr>
      </w:pPr>
      <w:r w:rsidRPr="00A12C2D">
        <w:rPr>
          <w:rFonts w:ascii="Calibri" w:hAnsi="Calibri" w:cs="Calibri"/>
        </w:rPr>
        <w:t>Jednotlivé výzkumné pilíře fakulty se synergicky doplňují a vytvářejí interdisciplinární ekosystém, který umožňuje řešit komplexní výzvy. Kombinací expertíz v senzorových technologiích, umělé inteligenci a datové analytice vznikají unikátní řešení – například inteligentní senzorové sítě využívající AI pro prediktivní údržbu nebo propojení radarových dat s big data analýzou ke zlepšení řízení dopravy. Fakulta podporuje vnitřní spolupráci mezi výzkumnými týmy, čímž napomáhá transferu znalostí napříč obory od elektroniky přes informatiku po materiálový výzkum.</w:t>
      </w:r>
    </w:p>
    <w:p w14:paraId="0CE8F3A7" w14:textId="77777777" w:rsidR="005A7A83" w:rsidRPr="00A12C2D" w:rsidRDefault="005A7A83" w:rsidP="005A7A83">
      <w:pPr>
        <w:jc w:val="both"/>
        <w:rPr>
          <w:rFonts w:ascii="Calibri" w:hAnsi="Calibri" w:cs="Calibri"/>
        </w:rPr>
      </w:pPr>
      <w:r w:rsidRPr="00A12C2D">
        <w:rPr>
          <w:rFonts w:ascii="Calibri" w:hAnsi="Calibri" w:cs="Calibri"/>
        </w:rPr>
        <w:t xml:space="preserve">Klíčovou součástí budoucího směřování je úzká spolupráce s průmyslem. Hlavním pilířem interakce s aplikační sférou jsou společné výzkumné a vývojové projekty, v nichž FEI zúročuje své know-how v elektrotechnice, automatizaci a IT a klade důraz na výsledky chráněné duševním vlastnictvím. Paralelně fakulta realizuje smluvní výzkum pro firmy s využitím špičkových laboratoří a zapojuje odborníky z praxe do výuky (formou hostujících přednášek či vedení studentských prací). Tento oboustranný tok znalostí zajišťuje, že výzkum reaguje na aktuální potřeby </w:t>
      </w:r>
      <w:proofErr w:type="gramStart"/>
      <w:r w:rsidRPr="00A12C2D">
        <w:rPr>
          <w:rFonts w:ascii="Calibri" w:hAnsi="Calibri" w:cs="Calibri"/>
        </w:rPr>
        <w:t>průmyslu</w:t>
      </w:r>
      <w:proofErr w:type="gramEnd"/>
      <w:r w:rsidRPr="00A12C2D">
        <w:rPr>
          <w:rFonts w:ascii="Calibri" w:hAnsi="Calibri" w:cs="Calibri"/>
        </w:rPr>
        <w:t xml:space="preserve"> a naopak průmysloví partneři pomáhají orientovat vzdělávání a vývoj relevantním směrem. FEI také systematicky podporuje studentské stáže a praxe ve firmách, čímž přispívá k rozvoji talentů a jejich uplatnění v regionálních technologických společnostech. Do budoucna bude fakulta dále posilovat transfer technologií a zakládat společné inovační platformy, aby výsledky výzkumu nacházely rychlou cestu do praxe.</w:t>
      </w:r>
    </w:p>
    <w:p w14:paraId="5FD80231" w14:textId="39C8AAF5" w:rsidR="005A7A83" w:rsidRPr="00A12C2D" w:rsidRDefault="005A7A83" w:rsidP="005A7A83">
      <w:pPr>
        <w:jc w:val="both"/>
        <w:rPr>
          <w:rFonts w:ascii="Calibri" w:hAnsi="Calibri" w:cs="Calibri"/>
        </w:rPr>
      </w:pPr>
      <w:r w:rsidRPr="00A12C2D">
        <w:rPr>
          <w:rFonts w:ascii="Calibri" w:hAnsi="Calibri" w:cs="Calibri"/>
        </w:rPr>
        <w:t xml:space="preserve">Neméně důležitá je mezinárodní spolupráce a zapojení do výzkumných sítí. Fakulta klade důraz na budování dlouhodobých strategických partnerství se zahraničními pracovišti, aktivně se účastní společných projektů a výměnných pobytů vědců a studentů. FEI rovněž podporuje členství svých pracovníků v mezinárodních odborných organizacích a výzkumných konsorciích, což zvyšuje prestiž fakulty a napomáhá přenosu nejnovějších poznatků. Do budoucna je cílem rozšířit zapojení do mezinárodních aliancí a programů (Horizon </w:t>
      </w:r>
      <w:proofErr w:type="spellStart"/>
      <w:r w:rsidRPr="00A12C2D">
        <w:rPr>
          <w:rFonts w:ascii="Calibri" w:hAnsi="Calibri" w:cs="Calibri"/>
        </w:rPr>
        <w:t>Europe</w:t>
      </w:r>
      <w:proofErr w:type="spellEnd"/>
      <w:r w:rsidRPr="00A12C2D">
        <w:rPr>
          <w:rFonts w:ascii="Calibri" w:hAnsi="Calibri" w:cs="Calibri"/>
        </w:rPr>
        <w:t xml:space="preserve">, </w:t>
      </w:r>
      <w:proofErr w:type="spellStart"/>
      <w:r w:rsidRPr="005A7A83">
        <w:rPr>
          <w:rFonts w:ascii="Calibri" w:hAnsi="Calibri" w:cs="Calibri"/>
        </w:rPr>
        <w:t>European</w:t>
      </w:r>
      <w:proofErr w:type="spellEnd"/>
      <w:r w:rsidRPr="005A7A83">
        <w:rPr>
          <w:rFonts w:ascii="Calibri" w:hAnsi="Calibri" w:cs="Calibri"/>
        </w:rPr>
        <w:t xml:space="preserve"> </w:t>
      </w:r>
      <w:proofErr w:type="spellStart"/>
      <w:r w:rsidRPr="005A7A83">
        <w:rPr>
          <w:rFonts w:ascii="Calibri" w:hAnsi="Calibri" w:cs="Calibri"/>
        </w:rPr>
        <w:t>Defence</w:t>
      </w:r>
      <w:proofErr w:type="spellEnd"/>
      <w:r w:rsidRPr="005A7A83">
        <w:rPr>
          <w:rFonts w:ascii="Calibri" w:hAnsi="Calibri" w:cs="Calibri"/>
        </w:rPr>
        <w:t xml:space="preserve"> </w:t>
      </w:r>
      <w:proofErr w:type="spellStart"/>
      <w:r w:rsidRPr="005A7A83">
        <w:rPr>
          <w:rFonts w:ascii="Calibri" w:hAnsi="Calibri" w:cs="Calibri"/>
        </w:rPr>
        <w:t>Fund</w:t>
      </w:r>
      <w:proofErr w:type="spellEnd"/>
      <w:r w:rsidRPr="005A7A83">
        <w:rPr>
          <w:rFonts w:ascii="Calibri" w:hAnsi="Calibri" w:cs="Calibri"/>
        </w:rPr>
        <w:t xml:space="preserve"> (EDF)</w:t>
      </w:r>
      <w:r>
        <w:rPr>
          <w:rFonts w:ascii="Calibri" w:hAnsi="Calibri" w:cs="Calibri"/>
        </w:rPr>
        <w:t xml:space="preserve">, </w:t>
      </w:r>
      <w:proofErr w:type="spellStart"/>
      <w:r w:rsidRPr="005A7A83">
        <w:rPr>
          <w:rFonts w:ascii="Calibri" w:hAnsi="Calibri" w:cs="Calibri"/>
        </w:rPr>
        <w:t>European</w:t>
      </w:r>
      <w:proofErr w:type="spellEnd"/>
      <w:r w:rsidRPr="005A7A83">
        <w:rPr>
          <w:rFonts w:ascii="Calibri" w:hAnsi="Calibri" w:cs="Calibri"/>
        </w:rPr>
        <w:t xml:space="preserve"> </w:t>
      </w:r>
      <w:proofErr w:type="spellStart"/>
      <w:r w:rsidRPr="005A7A83">
        <w:rPr>
          <w:rFonts w:ascii="Calibri" w:hAnsi="Calibri" w:cs="Calibri"/>
        </w:rPr>
        <w:t>Space</w:t>
      </w:r>
      <w:proofErr w:type="spellEnd"/>
      <w:r w:rsidRPr="005A7A83">
        <w:rPr>
          <w:rFonts w:ascii="Calibri" w:hAnsi="Calibri" w:cs="Calibri"/>
        </w:rPr>
        <w:t xml:space="preserve"> </w:t>
      </w:r>
      <w:proofErr w:type="spellStart"/>
      <w:r w:rsidRPr="005A7A83">
        <w:rPr>
          <w:rFonts w:ascii="Calibri" w:hAnsi="Calibri" w:cs="Calibri"/>
        </w:rPr>
        <w:t>Agency</w:t>
      </w:r>
      <w:proofErr w:type="spellEnd"/>
      <w:r w:rsidRPr="005A7A83">
        <w:rPr>
          <w:rFonts w:ascii="Calibri" w:hAnsi="Calibri" w:cs="Calibri"/>
        </w:rPr>
        <w:t xml:space="preserve"> (ESA)</w:t>
      </w:r>
      <w:r>
        <w:rPr>
          <w:rFonts w:ascii="Calibri" w:hAnsi="Calibri" w:cs="Calibri"/>
        </w:rPr>
        <w:t xml:space="preserve">, </w:t>
      </w:r>
      <w:r w:rsidRPr="00A12C2D">
        <w:rPr>
          <w:rFonts w:ascii="Calibri" w:hAnsi="Calibri" w:cs="Calibri"/>
        </w:rPr>
        <w:t>Erasmus+</w:t>
      </w:r>
      <w:r>
        <w:rPr>
          <w:rFonts w:ascii="Calibri" w:hAnsi="Calibri" w:cs="Calibri"/>
        </w:rPr>
        <w:t xml:space="preserve">, </w:t>
      </w:r>
      <w:proofErr w:type="spellStart"/>
      <w:r w:rsidRPr="005A7A83">
        <w:rPr>
          <w:rFonts w:ascii="Calibri" w:hAnsi="Calibri" w:cs="Calibri"/>
        </w:rPr>
        <w:t>Interreg</w:t>
      </w:r>
      <w:proofErr w:type="spellEnd"/>
      <w:r w:rsidRPr="00A12C2D">
        <w:rPr>
          <w:rFonts w:ascii="Calibri" w:hAnsi="Calibri" w:cs="Calibri"/>
        </w:rPr>
        <w:t xml:space="preserve"> aj.) a prohloubit účast v globálních výzkumných iniciativách v oblasti elektrotechniky a informatiky.</w:t>
      </w:r>
    </w:p>
    <w:p w14:paraId="7CD8F84D" w14:textId="77777777" w:rsidR="005A7A83" w:rsidRDefault="005A7A83" w:rsidP="005A7A83">
      <w:pPr>
        <w:jc w:val="both"/>
        <w:rPr>
          <w:rFonts w:ascii="Calibri" w:hAnsi="Calibri" w:cs="Calibri"/>
        </w:rPr>
      </w:pPr>
      <w:r w:rsidRPr="00A12C2D">
        <w:rPr>
          <w:rFonts w:ascii="Calibri" w:hAnsi="Calibri" w:cs="Calibri"/>
        </w:rPr>
        <w:t>Budoucí směřování FEI UPCE bude stavět na těchto pilířích a synergiích s cílem posílit vědeckou excelenci a společenský dopad výzkumu. Fakulta plánuje průběžně aktualizovat své strategické priority dle vývoje technologií a potřeb společnosti, podporovat růst mladých výzkumníků a rozvíjet infrastrukturu (laboratoře, výpočetní techniku) na světovou úroveň. Díky propojení akademického výzkumu s průmyslem a mezinárodním prostředím bude FEI UPCE nadále dynamicky přispívat k inovacím v regionálním i globálním měřítku a naplňovat svou vizi moderní, otevřené a respektované výzkumné instituce v 21. století.</w:t>
      </w:r>
    </w:p>
    <w:p w14:paraId="32E5AB66" w14:textId="77777777" w:rsidR="005A7A83" w:rsidRDefault="005A7A83" w:rsidP="005A7A83">
      <w:pPr>
        <w:jc w:val="both"/>
        <w:rPr>
          <w:rFonts w:ascii="Calibri" w:hAnsi="Calibri" w:cs="Calibri"/>
        </w:rPr>
      </w:pPr>
    </w:p>
    <w:p w14:paraId="3A8A50EF" w14:textId="77777777" w:rsidR="005A7A83" w:rsidRDefault="005A7A83" w:rsidP="005A7A83">
      <w:pPr>
        <w:jc w:val="both"/>
        <w:rPr>
          <w:rFonts w:ascii="Calibri" w:hAnsi="Calibri" w:cs="Calibri"/>
        </w:rPr>
      </w:pPr>
    </w:p>
    <w:p w14:paraId="79B0124E" w14:textId="77777777" w:rsidR="005A7A83" w:rsidRDefault="005A7A83" w:rsidP="005A7A83">
      <w:pPr>
        <w:jc w:val="both"/>
        <w:rPr>
          <w:rFonts w:ascii="Calibri" w:hAnsi="Calibri" w:cs="Calibri"/>
        </w:rPr>
      </w:pPr>
    </w:p>
    <w:p w14:paraId="4723AA39" w14:textId="77777777" w:rsidR="005A7A83" w:rsidRPr="00A12C2D" w:rsidRDefault="005A7A83" w:rsidP="005A7A8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A7A83">
        <w:rPr>
          <w:rFonts w:ascii="Calibri" w:hAnsi="Calibri" w:cs="Calibri"/>
          <w:b/>
          <w:bCs/>
          <w:sz w:val="32"/>
          <w:szCs w:val="32"/>
        </w:rPr>
        <w:t>Monitorovací indikátory a dlouhodobé cíle FEI</w:t>
      </w:r>
    </w:p>
    <w:p w14:paraId="1251A270" w14:textId="77777777" w:rsidR="005A7A83" w:rsidRPr="00A12C2D" w:rsidRDefault="005A7A83" w:rsidP="005A7A83">
      <w:pPr>
        <w:jc w:val="both"/>
        <w:rPr>
          <w:rFonts w:ascii="Calibri" w:hAnsi="Calibri" w:cs="Calibri"/>
        </w:rPr>
      </w:pPr>
    </w:p>
    <w:tbl>
      <w:tblPr>
        <w:tblStyle w:val="Mkatabulky"/>
        <w:tblW w:w="9130" w:type="dxa"/>
        <w:tblLook w:val="04A0" w:firstRow="1" w:lastRow="0" w:firstColumn="1" w:lastColumn="0" w:noHBand="0" w:noVBand="1"/>
      </w:tblPr>
      <w:tblGrid>
        <w:gridCol w:w="1339"/>
        <w:gridCol w:w="4906"/>
        <w:gridCol w:w="2885"/>
      </w:tblGrid>
      <w:tr w:rsidR="005A7A83" w14:paraId="4BEA988C" w14:textId="0B6EBB12" w:rsidTr="006A48D0">
        <w:tc>
          <w:tcPr>
            <w:tcW w:w="1339" w:type="dxa"/>
          </w:tcPr>
          <w:p w14:paraId="087AB9FD" w14:textId="44325534" w:rsidR="005A7A83" w:rsidRPr="006A48D0" w:rsidRDefault="005A7A83" w:rsidP="005A7A8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A48D0">
              <w:rPr>
                <w:rFonts w:ascii="Calibri" w:hAnsi="Calibri" w:cs="Calibri"/>
                <w:b/>
                <w:bCs/>
              </w:rPr>
              <w:t>Označení</w:t>
            </w:r>
          </w:p>
        </w:tc>
        <w:tc>
          <w:tcPr>
            <w:tcW w:w="4906" w:type="dxa"/>
          </w:tcPr>
          <w:p w14:paraId="673DE0EB" w14:textId="5C6C8FC5" w:rsidR="005A7A83" w:rsidRPr="006A48D0" w:rsidRDefault="005A7A83" w:rsidP="005A7A8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A48D0">
              <w:rPr>
                <w:rFonts w:ascii="Calibri" w:hAnsi="Calibri" w:cs="Calibri"/>
                <w:b/>
                <w:bCs/>
              </w:rPr>
              <w:t>Strategická</w:t>
            </w:r>
            <w:r w:rsidRPr="006A48D0">
              <w:rPr>
                <w:rFonts w:ascii="Calibri" w:hAnsi="Calibri" w:cs="Calibri"/>
                <w:b/>
                <w:bCs/>
              </w:rPr>
              <w:t xml:space="preserve"> priorita</w:t>
            </w:r>
          </w:p>
        </w:tc>
        <w:tc>
          <w:tcPr>
            <w:tcW w:w="2885" w:type="dxa"/>
          </w:tcPr>
          <w:p w14:paraId="320B4A3A" w14:textId="2FB4400D" w:rsidR="005A7A83" w:rsidRPr="006A48D0" w:rsidRDefault="005A7A83" w:rsidP="005A7A8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A48D0">
              <w:rPr>
                <w:rFonts w:ascii="Calibri" w:hAnsi="Calibri" w:cs="Calibri"/>
                <w:b/>
                <w:bCs/>
              </w:rPr>
              <w:t>Strategický cíl</w:t>
            </w:r>
          </w:p>
        </w:tc>
      </w:tr>
      <w:tr w:rsidR="005A7A83" w14:paraId="15361C1D" w14:textId="762B6D1F" w:rsidTr="006A48D0">
        <w:tc>
          <w:tcPr>
            <w:tcW w:w="1339" w:type="dxa"/>
            <w:vAlign w:val="center"/>
          </w:tcPr>
          <w:p w14:paraId="01EB1266" w14:textId="33CC957A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D73CCA">
              <w:rPr>
                <w:rFonts w:ascii="Calibri" w:hAnsi="Calibri" w:cs="Calibri"/>
              </w:rPr>
              <w:t>P2.2/U1</w:t>
            </w:r>
          </w:p>
        </w:tc>
        <w:tc>
          <w:tcPr>
            <w:tcW w:w="4906" w:type="dxa"/>
          </w:tcPr>
          <w:p w14:paraId="322D76DF" w14:textId="6551A81D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6A48D0">
              <w:rPr>
                <w:rFonts w:ascii="Calibri" w:hAnsi="Calibri" w:cs="Calibri"/>
              </w:rPr>
              <w:t xml:space="preserve">Průměrné zapojení ve </w:t>
            </w:r>
            <w:proofErr w:type="spellStart"/>
            <w:r w:rsidRPr="006A48D0">
              <w:rPr>
                <w:rFonts w:ascii="Calibri" w:hAnsi="Calibri" w:cs="Calibri"/>
              </w:rPr>
              <w:t>VaV</w:t>
            </w:r>
            <w:proofErr w:type="spellEnd"/>
            <w:r w:rsidRPr="006A48D0">
              <w:rPr>
                <w:rFonts w:ascii="Calibri" w:hAnsi="Calibri" w:cs="Calibri"/>
              </w:rPr>
              <w:t xml:space="preserve"> projektech</w:t>
            </w:r>
          </w:p>
        </w:tc>
        <w:tc>
          <w:tcPr>
            <w:tcW w:w="2885" w:type="dxa"/>
            <w:vAlign w:val="center"/>
          </w:tcPr>
          <w:p w14:paraId="7B063BF3" w14:textId="78730228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672BAC">
              <w:rPr>
                <w:rFonts w:ascii="Calibri" w:hAnsi="Calibri" w:cs="Calibri"/>
              </w:rPr>
              <w:t>&gt;</w:t>
            </w:r>
            <w:r w:rsidRPr="006A48D0">
              <w:rPr>
                <w:rFonts w:ascii="Calibri" w:hAnsi="Calibri" w:cs="Calibri"/>
              </w:rPr>
              <w:t xml:space="preserve"> 33 %</w:t>
            </w:r>
          </w:p>
        </w:tc>
      </w:tr>
      <w:tr w:rsidR="005A7A83" w14:paraId="12C1040C" w14:textId="3936E146" w:rsidTr="006A48D0">
        <w:tc>
          <w:tcPr>
            <w:tcW w:w="1339" w:type="dxa"/>
            <w:vAlign w:val="center"/>
          </w:tcPr>
          <w:p w14:paraId="57E13982" w14:textId="35CFD014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34267E">
              <w:rPr>
                <w:rFonts w:ascii="Calibri" w:hAnsi="Calibri" w:cs="Calibri"/>
              </w:rPr>
              <w:t>P2.3/U2</w:t>
            </w:r>
          </w:p>
        </w:tc>
        <w:tc>
          <w:tcPr>
            <w:tcW w:w="4906" w:type="dxa"/>
          </w:tcPr>
          <w:p w14:paraId="76681A2C" w14:textId="137C6774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34267E">
              <w:rPr>
                <w:rFonts w:ascii="Calibri" w:hAnsi="Calibri" w:cs="Calibri"/>
              </w:rPr>
              <w:t>Počet podaných projektů zahraničních poskytovatelů</w:t>
            </w:r>
          </w:p>
        </w:tc>
        <w:tc>
          <w:tcPr>
            <w:tcW w:w="2885" w:type="dxa"/>
            <w:vAlign w:val="center"/>
          </w:tcPr>
          <w:p w14:paraId="096D07FC" w14:textId="79F16FDC" w:rsidR="005A7A83" w:rsidRPr="006A48D0" w:rsidRDefault="006A48D0" w:rsidP="006A48D0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  <w:r w:rsidRPr="006A48D0">
              <w:rPr>
                <w:rFonts w:ascii="Calibri" w:hAnsi="Calibri" w:cs="Calibri"/>
              </w:rPr>
              <w:t>1x podán, 1x řešen ročně</w:t>
            </w:r>
          </w:p>
        </w:tc>
      </w:tr>
      <w:tr w:rsidR="005A7A83" w14:paraId="094CA7CE" w14:textId="36D801F3" w:rsidTr="006A48D0">
        <w:tc>
          <w:tcPr>
            <w:tcW w:w="1339" w:type="dxa"/>
            <w:vAlign w:val="center"/>
          </w:tcPr>
          <w:p w14:paraId="11C4EFCB" w14:textId="5D836DE6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34267E">
              <w:rPr>
                <w:rFonts w:ascii="Calibri" w:hAnsi="Calibri" w:cs="Calibri"/>
              </w:rPr>
              <w:t>P2.3/U3a</w:t>
            </w:r>
          </w:p>
        </w:tc>
        <w:tc>
          <w:tcPr>
            <w:tcW w:w="4906" w:type="dxa"/>
          </w:tcPr>
          <w:p w14:paraId="4B2FF166" w14:textId="4CD9BE99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34267E">
              <w:rPr>
                <w:rFonts w:ascii="Calibri" w:hAnsi="Calibri" w:cs="Calibri"/>
              </w:rPr>
              <w:t>Počet publikací v časopisech D1 (dle WOS)</w:t>
            </w:r>
          </w:p>
        </w:tc>
        <w:tc>
          <w:tcPr>
            <w:tcW w:w="2885" w:type="dxa"/>
            <w:vAlign w:val="center"/>
          </w:tcPr>
          <w:p w14:paraId="17CF91FC" w14:textId="6220DF0D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543983">
              <w:rPr>
                <w:rFonts w:ascii="Calibri" w:hAnsi="Calibri" w:cs="Calibri"/>
              </w:rPr>
              <w:t xml:space="preserve">1x </w:t>
            </w:r>
            <w:r w:rsidRPr="00543983">
              <w:rPr>
                <w:rFonts w:ascii="Calibri" w:hAnsi="Calibri" w:cs="Calibri"/>
              </w:rPr>
              <w:t>ročně</w:t>
            </w:r>
          </w:p>
        </w:tc>
      </w:tr>
      <w:tr w:rsidR="005A7A83" w14:paraId="3FA4BD2D" w14:textId="112027B3" w:rsidTr="006A48D0">
        <w:tc>
          <w:tcPr>
            <w:tcW w:w="1339" w:type="dxa"/>
            <w:vAlign w:val="center"/>
          </w:tcPr>
          <w:p w14:paraId="5CCE43D4" w14:textId="438FCF7C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34267E">
              <w:rPr>
                <w:rFonts w:ascii="Calibri" w:hAnsi="Calibri" w:cs="Calibri"/>
              </w:rPr>
              <w:t>P2.4/U4a</w:t>
            </w:r>
          </w:p>
        </w:tc>
        <w:tc>
          <w:tcPr>
            <w:tcW w:w="4906" w:type="dxa"/>
          </w:tcPr>
          <w:p w14:paraId="700D0C7B" w14:textId="1BC3248B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34267E">
              <w:rPr>
                <w:rFonts w:ascii="Calibri" w:hAnsi="Calibri" w:cs="Calibri"/>
              </w:rPr>
              <w:t>Počet publikací v časopisech Q1 a Q2 (dle WOS)</w:t>
            </w:r>
          </w:p>
        </w:tc>
        <w:tc>
          <w:tcPr>
            <w:tcW w:w="2885" w:type="dxa"/>
            <w:vAlign w:val="center"/>
          </w:tcPr>
          <w:p w14:paraId="199FA584" w14:textId="0C2199ED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6A48D0">
              <w:rPr>
                <w:rFonts w:ascii="Calibri" w:hAnsi="Calibri" w:cs="Calibri"/>
              </w:rPr>
              <w:t>&gt;</w:t>
            </w:r>
            <w:r>
              <w:rPr>
                <w:rFonts w:ascii="Calibri" w:hAnsi="Calibri" w:cs="Calibri"/>
              </w:rPr>
              <w:t xml:space="preserve"> </w:t>
            </w:r>
            <w:r w:rsidRPr="006A48D0">
              <w:rPr>
                <w:rFonts w:ascii="Calibri" w:hAnsi="Calibri" w:cs="Calibri"/>
              </w:rPr>
              <w:t xml:space="preserve">∑FTE AP/4 = cca 11, </w:t>
            </w:r>
            <w:r>
              <w:rPr>
                <w:rFonts w:ascii="Calibri" w:hAnsi="Calibri" w:cs="Calibri"/>
              </w:rPr>
              <w:br/>
            </w:r>
            <w:r w:rsidRPr="006A48D0">
              <w:rPr>
                <w:rFonts w:ascii="Calibri" w:hAnsi="Calibri" w:cs="Calibri"/>
              </w:rPr>
              <w:t>podíl &gt;50 %</w:t>
            </w:r>
          </w:p>
        </w:tc>
      </w:tr>
      <w:tr w:rsidR="005A7A83" w14:paraId="547234ED" w14:textId="1C9D883B" w:rsidTr="006A48D0">
        <w:tc>
          <w:tcPr>
            <w:tcW w:w="1339" w:type="dxa"/>
            <w:vAlign w:val="center"/>
          </w:tcPr>
          <w:p w14:paraId="2DFA2FCE" w14:textId="6F9CCAC2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34267E">
              <w:rPr>
                <w:rFonts w:ascii="Calibri" w:hAnsi="Calibri" w:cs="Calibri"/>
              </w:rPr>
              <w:t>P2.4/U4b</w:t>
            </w:r>
          </w:p>
        </w:tc>
        <w:tc>
          <w:tcPr>
            <w:tcW w:w="4906" w:type="dxa"/>
          </w:tcPr>
          <w:p w14:paraId="7208BE1C" w14:textId="745803F5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34267E">
              <w:rPr>
                <w:rFonts w:ascii="Calibri" w:hAnsi="Calibri" w:cs="Calibri"/>
              </w:rPr>
              <w:t>Počet výsledků v Modulu 1 (M17+) s hodnocením H1 až H3</w:t>
            </w:r>
          </w:p>
        </w:tc>
        <w:tc>
          <w:tcPr>
            <w:tcW w:w="2885" w:type="dxa"/>
            <w:vAlign w:val="center"/>
          </w:tcPr>
          <w:p w14:paraId="627FF9A7" w14:textId="4D988B25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6A48D0">
              <w:rPr>
                <w:rFonts w:ascii="Calibri" w:hAnsi="Calibri" w:cs="Calibri"/>
              </w:rPr>
              <w:t>1x ročně</w:t>
            </w:r>
          </w:p>
        </w:tc>
      </w:tr>
      <w:tr w:rsidR="005A7A83" w14:paraId="0623560B" w14:textId="62995AAD" w:rsidTr="006A48D0">
        <w:tc>
          <w:tcPr>
            <w:tcW w:w="1339" w:type="dxa"/>
            <w:vAlign w:val="center"/>
          </w:tcPr>
          <w:p w14:paraId="3C655292" w14:textId="52F9CFA4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F96F6E">
              <w:rPr>
                <w:rFonts w:ascii="Calibri" w:hAnsi="Calibri" w:cs="Calibri"/>
              </w:rPr>
              <w:t>P2.4/U6</w:t>
            </w:r>
          </w:p>
        </w:tc>
        <w:tc>
          <w:tcPr>
            <w:tcW w:w="4906" w:type="dxa"/>
          </w:tcPr>
          <w:p w14:paraId="161D8927" w14:textId="6A66CE23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F96F6E">
              <w:rPr>
                <w:rFonts w:ascii="Calibri" w:hAnsi="Calibri" w:cs="Calibri"/>
              </w:rPr>
              <w:t>Účast v edičních radách mezinárodních vědeckých časopisů Q1 nebo Q2 (dle WOS) a volená členství v mezinárodních odborných společnostech</w:t>
            </w:r>
          </w:p>
        </w:tc>
        <w:tc>
          <w:tcPr>
            <w:tcW w:w="2885" w:type="dxa"/>
            <w:vAlign w:val="center"/>
          </w:tcPr>
          <w:p w14:paraId="2D6A8ACB" w14:textId="4A987AAC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543983">
              <w:rPr>
                <w:rFonts w:ascii="Calibri" w:hAnsi="Calibri" w:cs="Calibri"/>
              </w:rPr>
              <w:t>&gt;=</w:t>
            </w:r>
            <w:proofErr w:type="gramEnd"/>
            <w:r w:rsidRPr="00543983">
              <w:rPr>
                <w:rFonts w:ascii="Calibri" w:hAnsi="Calibri" w:cs="Calibri"/>
              </w:rPr>
              <w:t>3</w:t>
            </w:r>
          </w:p>
          <w:p w14:paraId="303884FA" w14:textId="77777777" w:rsidR="006A48D0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</w:p>
        </w:tc>
      </w:tr>
      <w:tr w:rsidR="005A7A83" w14:paraId="2D54456C" w14:textId="03523467" w:rsidTr="006A48D0">
        <w:tc>
          <w:tcPr>
            <w:tcW w:w="1339" w:type="dxa"/>
            <w:vAlign w:val="center"/>
          </w:tcPr>
          <w:p w14:paraId="14A8924E" w14:textId="729649AF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F96F6E">
              <w:rPr>
                <w:rFonts w:ascii="Calibri" w:hAnsi="Calibri" w:cs="Calibri"/>
              </w:rPr>
              <w:t>P2.4/U8</w:t>
            </w:r>
          </w:p>
        </w:tc>
        <w:tc>
          <w:tcPr>
            <w:tcW w:w="4906" w:type="dxa"/>
          </w:tcPr>
          <w:p w14:paraId="2201778E" w14:textId="3992E717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F96F6E">
              <w:rPr>
                <w:rFonts w:ascii="Calibri" w:hAnsi="Calibri" w:cs="Calibri"/>
              </w:rPr>
              <w:t>Počet publikací v časopisech Q1 a Q2 (dle WOS) ve spolupráci s dalšími VO</w:t>
            </w:r>
          </w:p>
        </w:tc>
        <w:tc>
          <w:tcPr>
            <w:tcW w:w="2885" w:type="dxa"/>
            <w:vAlign w:val="center"/>
          </w:tcPr>
          <w:p w14:paraId="03B11522" w14:textId="0180093A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672BAC">
              <w:rPr>
                <w:rFonts w:ascii="Calibri" w:hAnsi="Calibri" w:cs="Calibri"/>
              </w:rPr>
              <w:t>&gt;</w:t>
            </w:r>
            <w:r w:rsidRPr="006A48D0">
              <w:rPr>
                <w:rFonts w:ascii="Calibri" w:hAnsi="Calibri" w:cs="Calibri"/>
              </w:rPr>
              <w:t xml:space="preserve"> </w:t>
            </w:r>
            <w:proofErr w:type="gramStart"/>
            <w:r w:rsidRPr="00672BAC">
              <w:rPr>
                <w:rFonts w:ascii="Calibri" w:hAnsi="Calibri" w:cs="Calibri"/>
              </w:rPr>
              <w:t>15%</w:t>
            </w:r>
            <w:proofErr w:type="gramEnd"/>
          </w:p>
        </w:tc>
      </w:tr>
      <w:tr w:rsidR="005A7A83" w14:paraId="4215061B" w14:textId="3B84784B" w:rsidTr="006A48D0">
        <w:tc>
          <w:tcPr>
            <w:tcW w:w="1339" w:type="dxa"/>
            <w:vAlign w:val="center"/>
          </w:tcPr>
          <w:p w14:paraId="74C955A2" w14:textId="61557D1A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F96F6E">
              <w:rPr>
                <w:rFonts w:ascii="Calibri" w:hAnsi="Calibri" w:cs="Calibri"/>
              </w:rPr>
              <w:t>P2.4/U9</w:t>
            </w:r>
          </w:p>
        </w:tc>
        <w:tc>
          <w:tcPr>
            <w:tcW w:w="4906" w:type="dxa"/>
          </w:tcPr>
          <w:p w14:paraId="6AE72F78" w14:textId="435DC074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F96F6E">
              <w:rPr>
                <w:rFonts w:ascii="Calibri" w:hAnsi="Calibri" w:cs="Calibri"/>
              </w:rPr>
              <w:t>Počet publikací v časopisech Q1 a Q2 (dle WOS) ve spolupráci se zahraničními VO</w:t>
            </w:r>
          </w:p>
        </w:tc>
        <w:tc>
          <w:tcPr>
            <w:tcW w:w="2885" w:type="dxa"/>
            <w:vAlign w:val="center"/>
          </w:tcPr>
          <w:p w14:paraId="6407B5E4" w14:textId="13AA29C3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672BAC">
              <w:rPr>
                <w:rFonts w:ascii="Calibri" w:hAnsi="Calibri" w:cs="Calibri"/>
              </w:rPr>
              <w:t>&gt;</w:t>
            </w:r>
            <w:proofErr w:type="gramStart"/>
            <w:r w:rsidRPr="00672BAC">
              <w:rPr>
                <w:rFonts w:ascii="Calibri" w:hAnsi="Calibri" w:cs="Calibri"/>
              </w:rPr>
              <w:t>10%</w:t>
            </w:r>
            <w:proofErr w:type="gramEnd"/>
          </w:p>
        </w:tc>
      </w:tr>
      <w:tr w:rsidR="005A7A83" w14:paraId="45FBF7F4" w14:textId="16D9E8E3" w:rsidTr="006A48D0">
        <w:tc>
          <w:tcPr>
            <w:tcW w:w="1339" w:type="dxa"/>
            <w:vAlign w:val="center"/>
          </w:tcPr>
          <w:p w14:paraId="3B9808DC" w14:textId="0B1C963F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F96F6E">
              <w:rPr>
                <w:rFonts w:ascii="Calibri" w:hAnsi="Calibri" w:cs="Calibri"/>
              </w:rPr>
              <w:t>P2.6/U2</w:t>
            </w:r>
          </w:p>
        </w:tc>
        <w:tc>
          <w:tcPr>
            <w:tcW w:w="4906" w:type="dxa"/>
          </w:tcPr>
          <w:p w14:paraId="5298AB99" w14:textId="7BD8245D" w:rsidR="005A7A83" w:rsidRPr="006A48D0" w:rsidRDefault="006A48D0" w:rsidP="006A48D0">
            <w:pPr>
              <w:rPr>
                <w:rFonts w:ascii="Calibri" w:hAnsi="Calibri" w:cs="Calibri"/>
              </w:rPr>
            </w:pPr>
            <w:r w:rsidRPr="00F96F6E">
              <w:rPr>
                <w:rFonts w:ascii="Calibri" w:hAnsi="Calibri" w:cs="Calibri"/>
              </w:rPr>
              <w:t>Počet výsledků aplikovaného výzkumu s ekonomickým dopadem na společnost: patenty české licencované, zahraniční, prodané licence, prototypy, spin-</w:t>
            </w:r>
            <w:proofErr w:type="spellStart"/>
            <w:r w:rsidRPr="00F96F6E">
              <w:rPr>
                <w:rFonts w:ascii="Calibri" w:hAnsi="Calibri" w:cs="Calibri"/>
              </w:rPr>
              <w:t>off</w:t>
            </w:r>
            <w:proofErr w:type="spellEnd"/>
            <w:r w:rsidRPr="00F96F6E">
              <w:rPr>
                <w:rFonts w:ascii="Calibri" w:hAnsi="Calibri" w:cs="Calibri"/>
              </w:rPr>
              <w:t xml:space="preserve"> apod</w:t>
            </w:r>
            <w:r w:rsidRPr="006A48D0">
              <w:rPr>
                <w:rFonts w:ascii="Calibri" w:hAnsi="Calibri" w:cs="Calibri"/>
              </w:rPr>
              <w:t>.</w:t>
            </w:r>
          </w:p>
        </w:tc>
        <w:tc>
          <w:tcPr>
            <w:tcW w:w="2885" w:type="dxa"/>
            <w:vAlign w:val="center"/>
          </w:tcPr>
          <w:p w14:paraId="40C80603" w14:textId="2AF68F51" w:rsidR="005A7A83" w:rsidRPr="006A48D0" w:rsidRDefault="006A48D0" w:rsidP="006A48D0">
            <w:pPr>
              <w:jc w:val="center"/>
              <w:rPr>
                <w:rFonts w:ascii="Calibri" w:hAnsi="Calibri" w:cs="Calibri"/>
              </w:rPr>
            </w:pPr>
            <w:r w:rsidRPr="006A48D0">
              <w:rPr>
                <w:rFonts w:ascii="Calibri" w:hAnsi="Calibri" w:cs="Calibri"/>
              </w:rPr>
              <w:t>1x ročně</w:t>
            </w:r>
          </w:p>
        </w:tc>
      </w:tr>
    </w:tbl>
    <w:p w14:paraId="0ADE84CB" w14:textId="77777777" w:rsidR="005A7A83" w:rsidRPr="00CC6F08" w:rsidRDefault="005A7A83" w:rsidP="005A7A83">
      <w:pPr>
        <w:jc w:val="both"/>
        <w:rPr>
          <w:rFonts w:ascii="Calibri" w:hAnsi="Calibri" w:cs="Calibri"/>
        </w:rPr>
      </w:pPr>
    </w:p>
    <w:sectPr w:rsidR="005A7A83" w:rsidRPr="00CC6F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746F" w14:textId="77777777" w:rsidR="00B65F40" w:rsidRDefault="00B65F40" w:rsidP="00B65F40">
      <w:pPr>
        <w:spacing w:after="0" w:line="240" w:lineRule="auto"/>
      </w:pPr>
      <w:r>
        <w:separator/>
      </w:r>
    </w:p>
  </w:endnote>
  <w:endnote w:type="continuationSeparator" w:id="0">
    <w:p w14:paraId="45393140" w14:textId="77777777" w:rsidR="00B65F40" w:rsidRDefault="00B65F40" w:rsidP="00B6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77A2" w14:textId="77777777" w:rsidR="00B65F40" w:rsidRDefault="00B65F40" w:rsidP="00B65F40">
      <w:pPr>
        <w:spacing w:after="0" w:line="240" w:lineRule="auto"/>
      </w:pPr>
      <w:r>
        <w:separator/>
      </w:r>
    </w:p>
  </w:footnote>
  <w:footnote w:type="continuationSeparator" w:id="0">
    <w:p w14:paraId="712816FA" w14:textId="77777777" w:rsidR="00B65F40" w:rsidRDefault="00B65F40" w:rsidP="00B6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C327" w14:textId="0512BF27" w:rsidR="00B65F40" w:rsidRDefault="00B65F40">
    <w:pPr>
      <w:pStyle w:val="Zhlav"/>
    </w:pPr>
    <w:r w:rsidRPr="00B65F40">
      <w:drawing>
        <wp:anchor distT="0" distB="0" distL="114300" distR="114300" simplePos="0" relativeHeight="251659264" behindDoc="1" locked="0" layoutInCell="1" allowOverlap="1" wp14:anchorId="36367F32" wp14:editId="146A7F50">
          <wp:simplePos x="0" y="0"/>
          <wp:positionH relativeFrom="column">
            <wp:posOffset>-798195</wp:posOffset>
          </wp:positionH>
          <wp:positionV relativeFrom="paragraph">
            <wp:posOffset>-362530</wp:posOffset>
          </wp:positionV>
          <wp:extent cx="3067478" cy="1143160"/>
          <wp:effectExtent l="0" t="0" r="0" b="0"/>
          <wp:wrapTight wrapText="bothSides">
            <wp:wrapPolygon edited="0">
              <wp:start x="0" y="0"/>
              <wp:lineTo x="0" y="21240"/>
              <wp:lineTo x="21466" y="21240"/>
              <wp:lineTo x="21466" y="0"/>
              <wp:lineTo x="0" y="0"/>
            </wp:wrapPolygon>
          </wp:wrapTight>
          <wp:docPr id="1752033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33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478" cy="114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5F4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148C4"/>
    <w:multiLevelType w:val="hybridMultilevel"/>
    <w:tmpl w:val="8A9C2956"/>
    <w:lvl w:ilvl="0" w:tplc="52B44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2A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2B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C9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ED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26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49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A7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327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40"/>
    <w:rsid w:val="005A7A83"/>
    <w:rsid w:val="006A48D0"/>
    <w:rsid w:val="0077111C"/>
    <w:rsid w:val="00B65F40"/>
    <w:rsid w:val="00CC6F08"/>
    <w:rsid w:val="00F72E79"/>
    <w:rsid w:val="00FC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88C5A"/>
  <w15:chartTrackingRefBased/>
  <w15:docId w15:val="{3974D7B9-5C21-4F60-8B47-5F133592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F40"/>
  </w:style>
  <w:style w:type="paragraph" w:styleId="Nadpis1">
    <w:name w:val="heading 1"/>
    <w:basedOn w:val="Normln"/>
    <w:next w:val="Normln"/>
    <w:link w:val="Nadpis1Char"/>
    <w:uiPriority w:val="9"/>
    <w:qFormat/>
    <w:rsid w:val="00B6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F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F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F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F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F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F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F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F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F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F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F4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6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F40"/>
  </w:style>
  <w:style w:type="paragraph" w:styleId="Zpat">
    <w:name w:val="footer"/>
    <w:basedOn w:val="Normln"/>
    <w:link w:val="ZpatChar"/>
    <w:uiPriority w:val="99"/>
    <w:unhideWhenUsed/>
    <w:rsid w:val="00B6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F40"/>
  </w:style>
  <w:style w:type="table" w:styleId="Mkatabulky">
    <w:name w:val="Table Grid"/>
    <w:basedOn w:val="Normlntabulka"/>
    <w:uiPriority w:val="39"/>
    <w:rsid w:val="005A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1326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Zálabský Tomáš</dc:creator>
  <cp:keywords/>
  <dc:description/>
  <cp:lastModifiedBy>Zálabský Tomáš</cp:lastModifiedBy>
  <cp:revision>1</cp:revision>
  <dcterms:created xsi:type="dcterms:W3CDTF">2025-06-06T07:27:00Z</dcterms:created>
  <dcterms:modified xsi:type="dcterms:W3CDTF">2025-06-06T08:25:00Z</dcterms:modified>
</cp:coreProperties>
</file>